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907BE" w:rsidRPr="002907BE" w:rsidTr="002907BE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2907BE" w:rsidRPr="002907BE" w:rsidRDefault="002907BE" w:rsidP="002907BE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00559C"/>
                <w:kern w:val="0"/>
                <w:sz w:val="27"/>
                <w:szCs w:val="27"/>
              </w:rPr>
            </w:pPr>
            <w:bookmarkStart w:id="0" w:name="_GoBack"/>
            <w:r w:rsidRPr="002907BE">
              <w:rPr>
                <w:rFonts w:ascii="微软雅黑" w:eastAsia="微软雅黑" w:hAnsi="微软雅黑" w:cs="宋体" w:hint="eastAsia"/>
                <w:b/>
                <w:bCs/>
                <w:color w:val="00559C"/>
                <w:kern w:val="0"/>
                <w:sz w:val="27"/>
                <w:szCs w:val="27"/>
              </w:rPr>
              <w:t>体育总局办公厅关于做好2023年高校保送录取优秀运动员有关事宜的通知</w:t>
            </w:r>
            <w:bookmarkEnd w:id="0"/>
          </w:p>
        </w:tc>
      </w:tr>
    </w:tbl>
    <w:p w:rsidR="002907BE" w:rsidRPr="002907BE" w:rsidRDefault="002907BE" w:rsidP="002907B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907BE" w:rsidRPr="002907BE" w:rsidTr="002907BE">
        <w:trPr>
          <w:tblCellSpacing w:w="0" w:type="dxa"/>
        </w:trPr>
        <w:tc>
          <w:tcPr>
            <w:tcW w:w="0" w:type="auto"/>
            <w:vAlign w:val="center"/>
            <w:hideMark/>
          </w:tcPr>
          <w:p w:rsidR="002907BE" w:rsidRPr="002907BE" w:rsidRDefault="002907BE" w:rsidP="002907B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/>
                <w:kern w:val="0"/>
                <w:sz w:val="24"/>
                <w:szCs w:val="24"/>
              </w:rPr>
              <w:t>发布时间：2022-11-11 来源：科教司 字体：大中小</w:t>
            </w:r>
          </w:p>
          <w:p w:rsidR="002907BE" w:rsidRPr="002907BE" w:rsidRDefault="002907BE" w:rsidP="002907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907BE" w:rsidRPr="002907BE" w:rsidRDefault="002907BE" w:rsidP="002907B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2907BE" w:rsidRPr="002907BE" w:rsidTr="002907BE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体科字〔2022〕216号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各省、自治区、直辖市、新疆生产建设兵团体育行政部门，体育总局有关运动项目管理中心，有关全国性体育社会组织，中央军委训练管理部训练局，有关高等院校：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教育部、国家体育总局等六部委《关于进一步做好退役运动员就业安置工作的意见》（体人字〔2002〕411号）和教育部有关文件规定，经商教育部高校学生司，为做好2023年高校保送录取优秀运动员（本科层次）工作，现将有关事宜通知如下：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一、保送条件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（一）拥护中国共产党领导，拥护社会主义制度；无犯罪记录，无严重兴奋剂违规记录。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（二）符合2023年高考报名条件，并取得生源所在地高考报名号。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（三）运动成绩优异，能够满足以下任</w:t>
            </w:r>
            <w:proofErr w:type="gramStart"/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条件：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1.奥运项目破世界纪录或亚洲纪录或全国纪录（不含青年纪录）；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2.被授予国际级运动健将称号；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3.足球、篮球、排球项目被授予运动健将称号；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除足球、篮球、排球外的其他奥运项目、围棋、象棋、国际象棋、武术套路、武术散打项目的运动健将，应参加附件1中所列赛事和小项的最高组别比赛，且取得世界体育比赛前八名，或亚洲体育比赛前六名，或全国体育比赛前三名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二、报名方式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2023年2月1日12：00至15日12：00登录“中国运动文化教育网”（www.ydyeducation.com）或“体教联盟APP-体育招生”中的“运动员保送系统”（以下简称保送系统）进行报名。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三、报名材料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（一）符合保送资格的比赛获奖证书（电子版）；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（二）身份证（正反面电子版），如有曾用名的，还应提交本人户口本页（电子版）；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（三）电子证件照。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以上材料通过保送系统提交，原件由运动员保存备查。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四、办理要求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（一）申请保送的运动员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1.应按时参加生源所在地省级招生考试机构组织的高考报名（具体按各省级招生考试机构要求执行）。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2.确保报名材料真实性，一旦发现弄虚作假，一律取消保送资格，并通报生源所在省级招生考试机构处理。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3.严格按照时间报名，逾期不予受理。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4.经院校初次审核，未通过初次审核的运动员可进行调剂，调剂填报志愿时间为2023年2月20日12:00至22日12:00，逾期不予受理。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5.通过保送系统选择学校和专业，如申请就读非</w:t>
            </w:r>
            <w:proofErr w:type="gramStart"/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体育学类本科</w:t>
            </w:r>
            <w:proofErr w:type="gramEnd"/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，应按要求在保送系统内同时报名并参加2023年普通高校运动训练、武术与民族传统体育专业招生文化考试（具体考试安排见《2023年普通高等学校运动训练、武术与民族传统体育专业招生管理办法》）。所有保送运动员均应参加有关高校组织的综合考核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6.运动员申请保送并被录取后，因个人原因放弃录取资格、主动退学或被开除的，原则上不得再次申请保送。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（二）录取保送运动员的高校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1.新增或变更系统管理员，请于2022年12月31日前填写表格（附件2），加盖公章后传真至体育总局科教司。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2.应于2023年1月20日12:00前在保送系统中设置学校保送录取优秀运动员的招生专业、招收项目、保送条件、是否接收调剂志愿的运动员等。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3.应于2023年2月19日12:00前在保送系统中完成运动员保送材料的初次审核，2023年2月24日12:00前完成调剂运动员保送材料的审核(审核内容：填报信息完整且与运动成绩一致)。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4.应组织保送运动员综合考核。高校根据综合考核成绩和学校选拔要求，确定拟录取保送运动员名单。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5.应做好保送计划预留，待教育部批准后，依据批复办理录取手续。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（三）各省、自治区、直辖市、新疆生产建设兵团体育行政部门，体育总局有关运动项目管理中心，有关全国性社会体育组织，中央军委训练管理部训练局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1.新增或变更系统管理员，请于2023年2月10日前填写表格（附件2），加盖公章后传真至体育总局科教司。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2.应于2023年2月24日14:00至2月28日17:00前在保送系统中完成运动员保送资格审核（审核内容：个人信息、运动成绩、犯罪记录、兴奋剂违规记录等）。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联系人：崔晓飞、高严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电话：010-87182332、010-87182704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传真：010-67134017</w:t>
            </w: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附件：1.</w:t>
            </w:r>
            <w:hyperlink r:id="rId4" w:tgtFrame="_blank" w:history="1">
              <w:r w:rsidRPr="002907BE">
                <w:rPr>
                  <w:rFonts w:ascii="微软雅黑" w:eastAsia="微软雅黑" w:hAnsi="微软雅黑" w:cs="宋体" w:hint="eastAsia"/>
                  <w:color w:val="000000"/>
                  <w:kern w:val="0"/>
                  <w:szCs w:val="21"/>
                </w:rPr>
                <w:t>符合高校保送录取优秀运动员的竞赛项目及赛事名录（2023版）</w:t>
              </w:r>
            </w:hyperlink>
          </w:p>
          <w:p w:rsidR="002907BE" w:rsidRPr="002907BE" w:rsidRDefault="002907BE" w:rsidP="002907BE">
            <w:pPr>
              <w:widowControl/>
              <w:shd w:val="clear" w:color="auto" w:fill="FFFFFF"/>
              <w:spacing w:line="480" w:lineRule="atLeast"/>
              <w:ind w:firstLine="480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907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2.</w:t>
            </w:r>
            <w:hyperlink r:id="rId5" w:tgtFrame="_blank" w:history="1">
              <w:r w:rsidRPr="002907BE">
                <w:rPr>
                  <w:rFonts w:ascii="微软雅黑" w:eastAsia="微软雅黑" w:hAnsi="微软雅黑" w:cs="宋体" w:hint="eastAsia"/>
                  <w:color w:val="000000"/>
                  <w:kern w:val="0"/>
                  <w:szCs w:val="21"/>
                </w:rPr>
                <w:t>运动员保送系统管理员申请表（新增及变更）</w:t>
              </w:r>
            </w:hyperlink>
          </w:p>
          <w:p w:rsidR="002907BE" w:rsidRPr="002907BE" w:rsidRDefault="002907BE" w:rsidP="002907BE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</w:tr>
    </w:tbl>
    <w:p w:rsidR="00E91275" w:rsidRPr="002907BE" w:rsidRDefault="00E91275"/>
    <w:sectPr w:rsidR="00E91275" w:rsidRPr="0029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1E"/>
    <w:rsid w:val="002907BE"/>
    <w:rsid w:val="00C3491E"/>
    <w:rsid w:val="00E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F88AB-EA7F-46E9-B588-76DFC61E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2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7324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13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port.gov.cn/kjs/n23837299/c24913723/part/24913734.docx" TargetMode="External"/><Relationship Id="rId4" Type="http://schemas.openxmlformats.org/officeDocument/2006/relationships/hyperlink" Target="https://www.sport.gov.cn/kjs/n23837299/c24913723/part/24913733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1696</Characters>
  <Application>Microsoft Office Word</Application>
  <DocSecurity>0</DocSecurity>
  <Lines>14</Lines>
  <Paragraphs>3</Paragraphs>
  <ScaleCrop>false</ScaleCrop>
  <Company>Microsoft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2022-12-12T02:29:00Z</dcterms:created>
  <dcterms:modified xsi:type="dcterms:W3CDTF">2022-12-12T02:30:00Z</dcterms:modified>
</cp:coreProperties>
</file>